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D48" w:rsidRDefault="00F63D48" w:rsidP="008A2C3B">
      <w:pPr>
        <w:ind w:right="960"/>
        <w:jc w:val="center"/>
        <w:rPr>
          <w:sz w:val="32"/>
          <w:szCs w:val="32"/>
        </w:rPr>
      </w:pPr>
      <w:r>
        <w:rPr>
          <w:rFonts w:hint="eastAsia"/>
          <w:sz w:val="32"/>
          <w:szCs w:val="32"/>
        </w:rPr>
        <w:t xml:space="preserve">介護部会　</w:t>
      </w:r>
      <w:r w:rsidR="00CA5069">
        <w:rPr>
          <w:rFonts w:hint="eastAsia"/>
          <w:sz w:val="32"/>
          <w:szCs w:val="32"/>
        </w:rPr>
        <w:t>横浜北部②</w:t>
      </w:r>
      <w:r>
        <w:rPr>
          <w:rFonts w:hint="eastAsia"/>
          <w:sz w:val="32"/>
          <w:szCs w:val="32"/>
        </w:rPr>
        <w:t>ブロック会議　報告書</w:t>
      </w:r>
    </w:p>
    <w:p w:rsidR="00F63D48" w:rsidRDefault="00F63D48" w:rsidP="008A2C3B">
      <w:pPr>
        <w:ind w:right="960"/>
        <w:jc w:val="center"/>
        <w:rPr>
          <w:sz w:val="24"/>
          <w:szCs w:val="24"/>
        </w:rPr>
      </w:pPr>
    </w:p>
    <w:p w:rsidR="00F63D48" w:rsidRDefault="00F63D48" w:rsidP="00F63D48">
      <w:pPr>
        <w:ind w:right="960"/>
        <w:jc w:val="left"/>
        <w:rPr>
          <w:sz w:val="24"/>
          <w:szCs w:val="24"/>
        </w:rPr>
      </w:pPr>
      <w:r>
        <w:rPr>
          <w:rFonts w:hint="eastAsia"/>
          <w:sz w:val="24"/>
          <w:szCs w:val="24"/>
        </w:rPr>
        <w:t>実施日　　　　平成</w:t>
      </w:r>
      <w:r>
        <w:rPr>
          <w:rFonts w:hint="eastAsia"/>
          <w:sz w:val="24"/>
          <w:szCs w:val="24"/>
        </w:rPr>
        <w:t>29</w:t>
      </w:r>
      <w:r>
        <w:rPr>
          <w:rFonts w:hint="eastAsia"/>
          <w:sz w:val="24"/>
          <w:szCs w:val="24"/>
        </w:rPr>
        <w:t>年</w:t>
      </w:r>
      <w:r>
        <w:rPr>
          <w:rFonts w:hint="eastAsia"/>
          <w:sz w:val="24"/>
          <w:szCs w:val="24"/>
        </w:rPr>
        <w:t>6</w:t>
      </w:r>
      <w:r>
        <w:rPr>
          <w:rFonts w:hint="eastAsia"/>
          <w:sz w:val="24"/>
          <w:szCs w:val="24"/>
        </w:rPr>
        <w:t>月</w:t>
      </w:r>
      <w:r>
        <w:rPr>
          <w:rFonts w:hint="eastAsia"/>
          <w:sz w:val="24"/>
          <w:szCs w:val="24"/>
        </w:rPr>
        <w:t>16</w:t>
      </w:r>
      <w:r>
        <w:rPr>
          <w:rFonts w:hint="eastAsia"/>
          <w:sz w:val="24"/>
          <w:szCs w:val="24"/>
        </w:rPr>
        <w:t xml:space="preserve">日（金）　</w:t>
      </w:r>
      <w:r w:rsidR="00CA5069">
        <w:rPr>
          <w:rFonts w:hint="eastAsia"/>
          <w:sz w:val="24"/>
          <w:szCs w:val="24"/>
        </w:rPr>
        <w:t>14:00~16:00</w:t>
      </w:r>
    </w:p>
    <w:p w:rsidR="00F63D48" w:rsidRDefault="00F63D48" w:rsidP="00F63D48">
      <w:pPr>
        <w:ind w:right="960"/>
        <w:jc w:val="left"/>
        <w:rPr>
          <w:sz w:val="24"/>
          <w:szCs w:val="24"/>
        </w:rPr>
      </w:pPr>
      <w:r>
        <w:rPr>
          <w:rFonts w:hint="eastAsia"/>
          <w:sz w:val="24"/>
          <w:szCs w:val="24"/>
        </w:rPr>
        <w:t>会議実施会場　介護老人保健施設　横浜あおばの里</w:t>
      </w:r>
    </w:p>
    <w:p w:rsidR="00F63D48" w:rsidRDefault="00F63D48" w:rsidP="00F63D48">
      <w:pPr>
        <w:ind w:right="960"/>
        <w:jc w:val="left"/>
        <w:rPr>
          <w:sz w:val="24"/>
          <w:szCs w:val="24"/>
        </w:rPr>
      </w:pPr>
      <w:r>
        <w:rPr>
          <w:rFonts w:hint="eastAsia"/>
          <w:sz w:val="24"/>
          <w:szCs w:val="24"/>
        </w:rPr>
        <w:t xml:space="preserve">参加人数　　　</w:t>
      </w:r>
      <w:r>
        <w:rPr>
          <w:rFonts w:hint="eastAsia"/>
          <w:sz w:val="24"/>
          <w:szCs w:val="24"/>
        </w:rPr>
        <w:t>7</w:t>
      </w:r>
      <w:r>
        <w:rPr>
          <w:rFonts w:hint="eastAsia"/>
          <w:sz w:val="24"/>
          <w:szCs w:val="24"/>
        </w:rPr>
        <w:t xml:space="preserve">施設　　</w:t>
      </w:r>
      <w:r>
        <w:rPr>
          <w:rFonts w:hint="eastAsia"/>
          <w:sz w:val="24"/>
          <w:szCs w:val="24"/>
        </w:rPr>
        <w:t>11</w:t>
      </w:r>
      <w:r>
        <w:rPr>
          <w:rFonts w:hint="eastAsia"/>
          <w:sz w:val="24"/>
          <w:szCs w:val="24"/>
        </w:rPr>
        <w:t>名　　参加</w:t>
      </w:r>
    </w:p>
    <w:p w:rsidR="00F63D48" w:rsidRPr="00F63D48" w:rsidRDefault="00F63D48" w:rsidP="00F63D48">
      <w:pPr>
        <w:rPr>
          <w:sz w:val="24"/>
          <w:szCs w:val="24"/>
        </w:rPr>
      </w:pPr>
      <w:r>
        <w:rPr>
          <w:rFonts w:hint="eastAsia"/>
          <w:sz w:val="24"/>
          <w:szCs w:val="24"/>
        </w:rPr>
        <w:t xml:space="preserve">議事項目　　　</w:t>
      </w:r>
      <w:r w:rsidRPr="00F63D48">
        <w:rPr>
          <w:rFonts w:hint="eastAsia"/>
          <w:sz w:val="24"/>
          <w:szCs w:val="24"/>
        </w:rPr>
        <w:t>テーマ『中途職員、中堅職員の育成方法と工夫』</w:t>
      </w:r>
    </w:p>
    <w:p w:rsidR="00F63D48" w:rsidRDefault="00F63D48" w:rsidP="00F63D48">
      <w:pPr>
        <w:ind w:right="960" w:firstLine="1680"/>
        <w:jc w:val="left"/>
        <w:rPr>
          <w:sz w:val="24"/>
          <w:szCs w:val="24"/>
        </w:rPr>
      </w:pPr>
      <w:r w:rsidRPr="00F63D48">
        <w:rPr>
          <w:rFonts w:hint="eastAsia"/>
          <w:sz w:val="24"/>
          <w:szCs w:val="24"/>
        </w:rPr>
        <w:t>サブテーマ『決定事項の浸透、徹底のために．．．』</w:t>
      </w:r>
    </w:p>
    <w:p w:rsidR="00F63D48" w:rsidRDefault="00F63D48" w:rsidP="00F63D48">
      <w:pPr>
        <w:ind w:right="960"/>
        <w:jc w:val="left"/>
        <w:rPr>
          <w:sz w:val="24"/>
          <w:szCs w:val="24"/>
        </w:rPr>
      </w:pPr>
    </w:p>
    <w:p w:rsidR="000B16E7" w:rsidRDefault="00F63D48" w:rsidP="000B16E7">
      <w:pPr>
        <w:ind w:left="960" w:right="960" w:hanging="960"/>
        <w:jc w:val="left"/>
        <w:rPr>
          <w:sz w:val="24"/>
          <w:szCs w:val="24"/>
        </w:rPr>
      </w:pPr>
      <w:r>
        <w:rPr>
          <w:rFonts w:hint="eastAsia"/>
          <w:sz w:val="24"/>
          <w:szCs w:val="24"/>
        </w:rPr>
        <w:t>中途採用スタッフや中堅職員の技量や意識の差が目立っているケー</w:t>
      </w:r>
      <w:r w:rsidR="000B16E7">
        <w:rPr>
          <w:rFonts w:hint="eastAsia"/>
          <w:sz w:val="24"/>
          <w:szCs w:val="24"/>
        </w:rPr>
        <w:t>ス</w:t>
      </w:r>
    </w:p>
    <w:p w:rsidR="00F63D48" w:rsidRDefault="00F63D48" w:rsidP="000B16E7">
      <w:pPr>
        <w:ind w:left="960" w:right="960" w:hanging="960"/>
        <w:jc w:val="left"/>
        <w:rPr>
          <w:sz w:val="24"/>
          <w:szCs w:val="24"/>
        </w:rPr>
      </w:pPr>
      <w:r>
        <w:rPr>
          <w:rFonts w:hint="eastAsia"/>
          <w:sz w:val="24"/>
          <w:szCs w:val="24"/>
        </w:rPr>
        <w:t>があり、今後の課題となっている施設は多い。</w:t>
      </w:r>
    </w:p>
    <w:p w:rsidR="00F63D48" w:rsidRPr="00F63D48" w:rsidRDefault="00F63D48" w:rsidP="00F63D48">
      <w:pPr>
        <w:ind w:left="960" w:right="960" w:hanging="960"/>
        <w:jc w:val="left"/>
        <w:rPr>
          <w:sz w:val="24"/>
          <w:szCs w:val="24"/>
        </w:rPr>
      </w:pPr>
    </w:p>
    <w:p w:rsidR="00F63D48" w:rsidRDefault="00F63D48" w:rsidP="00F63D48">
      <w:pPr>
        <w:ind w:left="960" w:right="960" w:hanging="960"/>
        <w:jc w:val="left"/>
        <w:rPr>
          <w:sz w:val="24"/>
          <w:szCs w:val="24"/>
        </w:rPr>
      </w:pPr>
      <w:r>
        <w:rPr>
          <w:rFonts w:hint="eastAsia"/>
          <w:sz w:val="24"/>
          <w:szCs w:val="24"/>
        </w:rPr>
        <w:t>全施設　中堅職員は研修や勉強会はあるが、</w:t>
      </w:r>
      <w:r>
        <w:rPr>
          <w:rFonts w:hint="eastAsia"/>
          <w:sz w:val="24"/>
          <w:szCs w:val="24"/>
        </w:rPr>
        <w:t>1</w:t>
      </w:r>
      <w:r>
        <w:rPr>
          <w:rFonts w:hint="eastAsia"/>
          <w:sz w:val="24"/>
          <w:szCs w:val="24"/>
        </w:rPr>
        <w:t>年でひとり立ちをしてしっかりとした体制が整っているわけではない。</w:t>
      </w:r>
      <w:r w:rsidR="000B16E7">
        <w:rPr>
          <w:rFonts w:hint="eastAsia"/>
          <w:sz w:val="24"/>
          <w:szCs w:val="24"/>
        </w:rPr>
        <w:t>やはり、意識や技量の差は歴然で、育ってほしい中、一定のラインで行き詰っているスタッフも少なくはない。</w:t>
      </w:r>
    </w:p>
    <w:p w:rsidR="000B16E7" w:rsidRDefault="000B16E7" w:rsidP="00F63D48">
      <w:pPr>
        <w:ind w:left="960" w:right="960" w:hanging="960"/>
        <w:jc w:val="left"/>
        <w:rPr>
          <w:sz w:val="24"/>
          <w:szCs w:val="24"/>
        </w:rPr>
      </w:pPr>
      <w:r>
        <w:rPr>
          <w:rFonts w:hint="eastAsia"/>
          <w:sz w:val="24"/>
          <w:szCs w:val="24"/>
        </w:rPr>
        <w:t xml:space="preserve">　　　　中途の職員に関しては施設によって差があり、早い段階で業務に入って頂く施設もあれば、研修体制が整っている施設もある。</w:t>
      </w:r>
      <w:r w:rsidR="00AC71C7">
        <w:rPr>
          <w:rFonts w:hint="eastAsia"/>
          <w:sz w:val="24"/>
          <w:szCs w:val="24"/>
        </w:rPr>
        <w:t>技術面と仕事内容とのギャップや、自身の介護観と施設の理念とのギャップで葛藤している中途職員も少なくはない。</w:t>
      </w:r>
    </w:p>
    <w:p w:rsidR="00F63D48" w:rsidRPr="00AC71C7" w:rsidRDefault="00F63D48" w:rsidP="00F63D48">
      <w:pPr>
        <w:ind w:left="960" w:right="960" w:hanging="960"/>
        <w:jc w:val="left"/>
        <w:rPr>
          <w:sz w:val="24"/>
          <w:szCs w:val="24"/>
        </w:rPr>
      </w:pPr>
    </w:p>
    <w:p w:rsidR="00F63D48" w:rsidRDefault="00F63D48" w:rsidP="00F63D48">
      <w:pPr>
        <w:ind w:left="960" w:right="960" w:hanging="960"/>
        <w:jc w:val="left"/>
        <w:rPr>
          <w:sz w:val="24"/>
          <w:szCs w:val="24"/>
        </w:rPr>
      </w:pPr>
      <w:r>
        <w:rPr>
          <w:rFonts w:hint="eastAsia"/>
          <w:sz w:val="24"/>
          <w:szCs w:val="24"/>
        </w:rPr>
        <w:t>A</w:t>
      </w:r>
      <w:r>
        <w:rPr>
          <w:rFonts w:hint="eastAsia"/>
          <w:sz w:val="24"/>
          <w:szCs w:val="24"/>
        </w:rPr>
        <w:t>施設　中途の職員さんについては教育チームをフロアごとに立ち上げ、経験の有無で分けた育成を行っている</w:t>
      </w:r>
      <w:r w:rsidR="000B16E7">
        <w:rPr>
          <w:rFonts w:hint="eastAsia"/>
          <w:sz w:val="24"/>
          <w:szCs w:val="24"/>
        </w:rPr>
        <w:t>。経験のあるスタッフには設備や物品、利用者様の</w:t>
      </w:r>
      <w:r w:rsidR="000B16E7">
        <w:rPr>
          <w:rFonts w:hint="eastAsia"/>
          <w:sz w:val="24"/>
          <w:szCs w:val="24"/>
        </w:rPr>
        <w:t>ADL</w:t>
      </w:r>
      <w:r w:rsidR="000B16E7">
        <w:rPr>
          <w:rFonts w:hint="eastAsia"/>
          <w:sz w:val="24"/>
          <w:szCs w:val="24"/>
        </w:rPr>
        <w:t>表の提供、本人の技術を確認し、随時介護業務に入ってもらう。経験のないスタッフに関しては流れは大きく変わらないが、専門用語の資料の提供や、直接介助に入る前に間接生活業務の実施から取り組む事、月一回の面談を必ず実施することは違う点として挙げられる。</w:t>
      </w:r>
    </w:p>
    <w:p w:rsidR="000B16E7" w:rsidRDefault="000B16E7" w:rsidP="00F63D48">
      <w:pPr>
        <w:ind w:left="960" w:right="960" w:hanging="960"/>
        <w:jc w:val="left"/>
        <w:rPr>
          <w:sz w:val="24"/>
          <w:szCs w:val="24"/>
        </w:rPr>
      </w:pPr>
    </w:p>
    <w:p w:rsidR="000B16E7" w:rsidRDefault="000B16E7" w:rsidP="00F63D48">
      <w:pPr>
        <w:ind w:left="960" w:right="960" w:hanging="960"/>
        <w:jc w:val="left"/>
        <w:rPr>
          <w:sz w:val="24"/>
          <w:szCs w:val="24"/>
        </w:rPr>
      </w:pPr>
      <w:r>
        <w:rPr>
          <w:rFonts w:hint="eastAsia"/>
          <w:sz w:val="24"/>
          <w:szCs w:val="24"/>
        </w:rPr>
        <w:t>B</w:t>
      </w:r>
      <w:r>
        <w:rPr>
          <w:rFonts w:hint="eastAsia"/>
          <w:sz w:val="24"/>
          <w:szCs w:val="24"/>
        </w:rPr>
        <w:t>施設　中途研修を行い、各フロア・部署を回って体験してもらっている。各部署が対象のスタッフを知る機会、対象のスタッフが各部署を知る機会として、そういった取り組みをしている。</w:t>
      </w:r>
    </w:p>
    <w:p w:rsidR="000B16E7" w:rsidRDefault="000B16E7" w:rsidP="00F63D48">
      <w:pPr>
        <w:ind w:left="960" w:right="960" w:hanging="960"/>
        <w:jc w:val="left"/>
        <w:rPr>
          <w:sz w:val="24"/>
          <w:szCs w:val="24"/>
        </w:rPr>
      </w:pPr>
    </w:p>
    <w:p w:rsidR="000B16E7" w:rsidRDefault="000B16E7" w:rsidP="00F63D48">
      <w:pPr>
        <w:ind w:left="960" w:right="960" w:hanging="960"/>
        <w:jc w:val="left"/>
        <w:rPr>
          <w:sz w:val="24"/>
          <w:szCs w:val="24"/>
        </w:rPr>
      </w:pPr>
      <w:r>
        <w:rPr>
          <w:rFonts w:hint="eastAsia"/>
          <w:sz w:val="24"/>
          <w:szCs w:val="24"/>
        </w:rPr>
        <w:t>C</w:t>
      </w:r>
      <w:r>
        <w:rPr>
          <w:rFonts w:hint="eastAsia"/>
          <w:sz w:val="24"/>
          <w:szCs w:val="24"/>
        </w:rPr>
        <w:t xml:space="preserve">施設　</w:t>
      </w:r>
      <w:r>
        <w:rPr>
          <w:rFonts w:hint="eastAsia"/>
          <w:sz w:val="24"/>
          <w:szCs w:val="24"/>
        </w:rPr>
        <w:t>1</w:t>
      </w:r>
      <w:r>
        <w:rPr>
          <w:rFonts w:hint="eastAsia"/>
          <w:sz w:val="24"/>
          <w:szCs w:val="24"/>
        </w:rPr>
        <w:t>週間のオリエンテーションにて、各部署や委員会等を見学・体験してもらい、それぞれの役割や理念を理解して頂く。自施設の考えや理念を理解して頂けるよう確認を</w:t>
      </w:r>
      <w:r w:rsidR="006E657C">
        <w:rPr>
          <w:rFonts w:hint="eastAsia"/>
          <w:sz w:val="24"/>
          <w:szCs w:val="24"/>
        </w:rPr>
        <w:t>して仕事に戻ってもらう。就職</w:t>
      </w:r>
      <w:r w:rsidR="006E657C">
        <w:rPr>
          <w:rFonts w:hint="eastAsia"/>
          <w:sz w:val="24"/>
          <w:szCs w:val="24"/>
        </w:rPr>
        <w:lastRenderedPageBreak/>
        <w:t>説明時にも考え、理念への同意を求める。</w:t>
      </w:r>
    </w:p>
    <w:p w:rsidR="006E657C" w:rsidRDefault="006E657C" w:rsidP="00F63D48">
      <w:pPr>
        <w:ind w:left="960" w:right="960" w:hanging="960"/>
        <w:jc w:val="left"/>
        <w:rPr>
          <w:sz w:val="24"/>
          <w:szCs w:val="24"/>
        </w:rPr>
      </w:pPr>
      <w:r>
        <w:rPr>
          <w:rFonts w:hint="eastAsia"/>
          <w:sz w:val="24"/>
          <w:szCs w:val="24"/>
        </w:rPr>
        <w:t xml:space="preserve">　　　　また、技術チェックリストの活用により、携わって頂く業務についてもはっきり区切りをつけている。</w:t>
      </w:r>
    </w:p>
    <w:p w:rsidR="006E657C" w:rsidRDefault="006E657C" w:rsidP="00F63D48">
      <w:pPr>
        <w:ind w:left="960" w:right="960" w:hanging="960"/>
        <w:jc w:val="left"/>
        <w:rPr>
          <w:sz w:val="24"/>
          <w:szCs w:val="24"/>
        </w:rPr>
      </w:pPr>
    </w:p>
    <w:p w:rsidR="006E657C" w:rsidRDefault="006E657C" w:rsidP="00F63D48">
      <w:pPr>
        <w:ind w:left="960" w:right="960" w:hanging="960"/>
        <w:jc w:val="left"/>
        <w:rPr>
          <w:sz w:val="24"/>
          <w:szCs w:val="24"/>
        </w:rPr>
      </w:pPr>
      <w:r>
        <w:rPr>
          <w:rFonts w:hint="eastAsia"/>
          <w:sz w:val="24"/>
          <w:szCs w:val="24"/>
        </w:rPr>
        <w:t>D</w:t>
      </w:r>
      <w:r>
        <w:rPr>
          <w:rFonts w:hint="eastAsia"/>
          <w:sz w:val="24"/>
          <w:szCs w:val="24"/>
        </w:rPr>
        <w:t>施設　非常勤のスタッフもキャリアラダー制度の対象として研修への参加をしてもらっている。</w:t>
      </w:r>
    </w:p>
    <w:p w:rsidR="006E657C" w:rsidRDefault="006E657C" w:rsidP="00F63D48">
      <w:pPr>
        <w:ind w:left="960" w:right="960" w:hanging="960"/>
        <w:jc w:val="left"/>
        <w:rPr>
          <w:sz w:val="24"/>
          <w:szCs w:val="24"/>
        </w:rPr>
      </w:pPr>
    </w:p>
    <w:p w:rsidR="006E657C" w:rsidRDefault="006E657C" w:rsidP="00F63D48">
      <w:pPr>
        <w:ind w:left="960" w:right="960" w:hanging="960"/>
        <w:jc w:val="left"/>
        <w:rPr>
          <w:sz w:val="24"/>
          <w:szCs w:val="24"/>
        </w:rPr>
      </w:pPr>
      <w:r>
        <w:rPr>
          <w:rFonts w:hint="eastAsia"/>
          <w:sz w:val="24"/>
          <w:szCs w:val="24"/>
        </w:rPr>
        <w:t>E</w:t>
      </w:r>
      <w:r>
        <w:rPr>
          <w:rFonts w:hint="eastAsia"/>
          <w:sz w:val="24"/>
          <w:szCs w:val="24"/>
        </w:rPr>
        <w:t>施設　研修カードの使用で、研修や勉強会への参加率の視覚化</w:t>
      </w:r>
      <w:r w:rsidR="00830940">
        <w:rPr>
          <w:rFonts w:hint="eastAsia"/>
          <w:sz w:val="24"/>
          <w:szCs w:val="24"/>
        </w:rPr>
        <w:t>を行い、参加率を考課内容の一部として活用している。</w:t>
      </w:r>
    </w:p>
    <w:p w:rsidR="00830940" w:rsidRDefault="00830940" w:rsidP="00F63D48">
      <w:pPr>
        <w:ind w:left="960" w:right="960" w:hanging="960"/>
        <w:jc w:val="left"/>
        <w:rPr>
          <w:sz w:val="24"/>
          <w:szCs w:val="24"/>
        </w:rPr>
      </w:pPr>
      <w:r>
        <w:rPr>
          <w:rFonts w:hint="eastAsia"/>
          <w:sz w:val="24"/>
          <w:szCs w:val="24"/>
        </w:rPr>
        <w:t xml:space="preserve">　　　　施設勉強会は出来ているが、フロア勉強会は出来ている所と出来ていないところと差がある。</w:t>
      </w:r>
    </w:p>
    <w:p w:rsidR="00830940" w:rsidRDefault="00830940" w:rsidP="00F63D48">
      <w:pPr>
        <w:ind w:left="960" w:right="960" w:hanging="960"/>
        <w:jc w:val="left"/>
        <w:rPr>
          <w:sz w:val="24"/>
          <w:szCs w:val="24"/>
        </w:rPr>
      </w:pPr>
    </w:p>
    <w:p w:rsidR="00830940" w:rsidRDefault="00830940" w:rsidP="00F63D48">
      <w:pPr>
        <w:ind w:left="960" w:right="960" w:hanging="960"/>
        <w:jc w:val="left"/>
        <w:rPr>
          <w:sz w:val="24"/>
          <w:szCs w:val="24"/>
        </w:rPr>
      </w:pPr>
      <w:r>
        <w:rPr>
          <w:rFonts w:hint="eastAsia"/>
          <w:sz w:val="24"/>
          <w:szCs w:val="24"/>
        </w:rPr>
        <w:t>E</w:t>
      </w:r>
      <w:r>
        <w:rPr>
          <w:rFonts w:hint="eastAsia"/>
          <w:sz w:val="24"/>
          <w:szCs w:val="24"/>
        </w:rPr>
        <w:t>施設　職員の空洞化が進んでいる、中心人物の退職を想定した時の後任者は育成できているか</w:t>
      </w:r>
    </w:p>
    <w:p w:rsidR="00830940" w:rsidRDefault="00830940" w:rsidP="00F63D48">
      <w:pPr>
        <w:ind w:left="960" w:right="960" w:hanging="960"/>
        <w:jc w:val="left"/>
        <w:rPr>
          <w:sz w:val="24"/>
          <w:szCs w:val="24"/>
        </w:rPr>
      </w:pPr>
      <w:r>
        <w:rPr>
          <w:rFonts w:hint="eastAsia"/>
          <w:sz w:val="24"/>
          <w:szCs w:val="24"/>
        </w:rPr>
        <w:t xml:space="preserve">　　　　育成が進んでいる施設、そうでない施設とある。また、成長をすべきスタッフも行き詰っている現状もある。役職等への意欲は施設やスタッフによって意欲の差はある。</w:t>
      </w:r>
    </w:p>
    <w:p w:rsidR="00830940" w:rsidRDefault="00830940" w:rsidP="00F63D48">
      <w:pPr>
        <w:ind w:left="960" w:right="960" w:hanging="960"/>
        <w:jc w:val="left"/>
        <w:rPr>
          <w:sz w:val="24"/>
          <w:szCs w:val="24"/>
        </w:rPr>
      </w:pPr>
    </w:p>
    <w:p w:rsidR="00830940" w:rsidRDefault="00830940" w:rsidP="00F63D48">
      <w:pPr>
        <w:ind w:left="960" w:right="960" w:hanging="960"/>
        <w:jc w:val="left"/>
        <w:rPr>
          <w:sz w:val="24"/>
          <w:szCs w:val="24"/>
        </w:rPr>
      </w:pPr>
      <w:r>
        <w:rPr>
          <w:rFonts w:hint="eastAsia"/>
          <w:sz w:val="24"/>
          <w:szCs w:val="24"/>
        </w:rPr>
        <w:t>F</w:t>
      </w:r>
      <w:r>
        <w:rPr>
          <w:rFonts w:hint="eastAsia"/>
          <w:sz w:val="24"/>
          <w:szCs w:val="24"/>
        </w:rPr>
        <w:t>施設　フロアにブロックという</w:t>
      </w:r>
      <w:r w:rsidR="00FE1A61">
        <w:rPr>
          <w:rFonts w:hint="eastAsia"/>
          <w:sz w:val="24"/>
          <w:szCs w:val="24"/>
        </w:rPr>
        <w:t>いわばグループごとにリーダーを立てている。大体</w:t>
      </w:r>
      <w:r w:rsidR="00FE1A61">
        <w:rPr>
          <w:rFonts w:hint="eastAsia"/>
          <w:sz w:val="24"/>
          <w:szCs w:val="24"/>
        </w:rPr>
        <w:t>6</w:t>
      </w:r>
      <w:r w:rsidR="00FE1A61">
        <w:rPr>
          <w:rFonts w:hint="eastAsia"/>
          <w:sz w:val="24"/>
          <w:szCs w:val="24"/>
        </w:rPr>
        <w:t>～</w:t>
      </w:r>
      <w:r w:rsidR="00FE1A61">
        <w:rPr>
          <w:rFonts w:hint="eastAsia"/>
          <w:sz w:val="24"/>
          <w:szCs w:val="24"/>
        </w:rPr>
        <w:t>7</w:t>
      </w:r>
      <w:r w:rsidR="00FE1A61">
        <w:rPr>
          <w:rFonts w:hint="eastAsia"/>
          <w:sz w:val="24"/>
          <w:szCs w:val="24"/>
        </w:rPr>
        <w:t>名のスタッフのリーダーとなり、自主性を</w:t>
      </w:r>
      <w:r w:rsidR="008056DE">
        <w:rPr>
          <w:rFonts w:hint="eastAsia"/>
          <w:sz w:val="24"/>
          <w:szCs w:val="24"/>
        </w:rPr>
        <w:t>持ってもらう為、基本的にリーダー間でやり取り後に主任、副主任への報告としている。</w:t>
      </w:r>
      <w:r w:rsidR="008C57FD">
        <w:rPr>
          <w:rFonts w:hint="eastAsia"/>
          <w:sz w:val="24"/>
          <w:szCs w:val="24"/>
        </w:rPr>
        <w:t>そのため、昇進への意欲のあるスタッフも少なくはない。</w:t>
      </w:r>
    </w:p>
    <w:p w:rsidR="008C57FD" w:rsidRDefault="008C57FD" w:rsidP="00F63D48">
      <w:pPr>
        <w:ind w:left="960" w:right="960" w:hanging="960"/>
        <w:jc w:val="left"/>
        <w:rPr>
          <w:sz w:val="24"/>
          <w:szCs w:val="24"/>
        </w:rPr>
      </w:pPr>
      <w:r>
        <w:rPr>
          <w:rFonts w:hint="eastAsia"/>
          <w:sz w:val="24"/>
          <w:szCs w:val="24"/>
        </w:rPr>
        <w:t xml:space="preserve">　　　　移動の頻度はどうなっているのか</w:t>
      </w:r>
    </w:p>
    <w:p w:rsidR="008C57FD" w:rsidRDefault="008C57FD" w:rsidP="008C57FD">
      <w:pPr>
        <w:ind w:left="960" w:right="960" w:hanging="960"/>
        <w:jc w:val="left"/>
        <w:rPr>
          <w:sz w:val="24"/>
          <w:szCs w:val="24"/>
        </w:rPr>
      </w:pPr>
      <w:r>
        <w:rPr>
          <w:rFonts w:hint="eastAsia"/>
          <w:sz w:val="24"/>
          <w:szCs w:val="24"/>
        </w:rPr>
        <w:t>全施設　退職をきっかけの人員確保のための移動が基本。頻度も多くはない。開催施設に関しては今年の</w:t>
      </w:r>
      <w:r>
        <w:rPr>
          <w:rFonts w:hint="eastAsia"/>
          <w:sz w:val="24"/>
          <w:szCs w:val="24"/>
        </w:rPr>
        <w:t>2</w:t>
      </w:r>
      <w:r>
        <w:rPr>
          <w:rFonts w:hint="eastAsia"/>
          <w:sz w:val="24"/>
          <w:szCs w:val="24"/>
        </w:rPr>
        <w:t>月にフロア間で通所を含めての計</w:t>
      </w:r>
      <w:r>
        <w:rPr>
          <w:rFonts w:hint="eastAsia"/>
          <w:sz w:val="24"/>
          <w:szCs w:val="24"/>
        </w:rPr>
        <w:t>10</w:t>
      </w:r>
      <w:r>
        <w:rPr>
          <w:rFonts w:hint="eastAsia"/>
          <w:sz w:val="24"/>
          <w:szCs w:val="24"/>
        </w:rPr>
        <w:t>名の移動があった。</w:t>
      </w:r>
    </w:p>
    <w:p w:rsidR="008C57FD" w:rsidRDefault="008C57FD" w:rsidP="008C57FD">
      <w:pPr>
        <w:ind w:left="960" w:right="960" w:hanging="960"/>
        <w:jc w:val="left"/>
        <w:rPr>
          <w:sz w:val="24"/>
          <w:szCs w:val="24"/>
        </w:rPr>
      </w:pPr>
      <w:r>
        <w:rPr>
          <w:rFonts w:hint="eastAsia"/>
          <w:sz w:val="24"/>
          <w:szCs w:val="24"/>
        </w:rPr>
        <w:t xml:space="preserve">　　　　決めごとの浸透について</w:t>
      </w:r>
    </w:p>
    <w:p w:rsidR="00B700E1" w:rsidRDefault="008C57FD" w:rsidP="00B700E1">
      <w:pPr>
        <w:ind w:left="960" w:right="960" w:hanging="960"/>
        <w:jc w:val="left"/>
        <w:rPr>
          <w:sz w:val="24"/>
          <w:szCs w:val="24"/>
        </w:rPr>
      </w:pPr>
      <w:r>
        <w:rPr>
          <w:rFonts w:hint="eastAsia"/>
          <w:sz w:val="24"/>
          <w:szCs w:val="24"/>
        </w:rPr>
        <w:t xml:space="preserve">　　　　連絡ノートの使用やチラシの作成、社内メールなどの方法を用いているが、なかなか難しい。日勤者の打ち合わせ等で申し送りするも決まった職員が聞いているケースが多く、浸透にはいたってない。フロア会議の機会もあるが、参加率はあまり高くはない。フロア会議に関しては勤務中に実施できている施設と、勤務外で実施している施設とある。</w:t>
      </w:r>
      <w:r w:rsidR="00B700E1">
        <w:rPr>
          <w:rFonts w:hint="eastAsia"/>
          <w:sz w:val="24"/>
          <w:szCs w:val="24"/>
        </w:rPr>
        <w:t>会議内容としては決定事項の報告や、委員会報告ケアの内容などの話をしている。</w:t>
      </w:r>
    </w:p>
    <w:p w:rsidR="00B700E1" w:rsidRDefault="00B700E1" w:rsidP="00CA5069">
      <w:pPr>
        <w:ind w:left="960" w:right="960" w:hanging="960"/>
        <w:jc w:val="left"/>
        <w:rPr>
          <w:sz w:val="24"/>
          <w:szCs w:val="24"/>
        </w:rPr>
      </w:pPr>
      <w:r>
        <w:rPr>
          <w:rFonts w:hint="eastAsia"/>
          <w:sz w:val="24"/>
          <w:szCs w:val="24"/>
        </w:rPr>
        <w:t xml:space="preserve">　　　　なかなか決定事項の浸透には至っていないのが現状である。</w:t>
      </w:r>
      <w:bookmarkStart w:id="0" w:name="_GoBack"/>
      <w:bookmarkEnd w:id="0"/>
    </w:p>
    <w:sectPr w:rsidR="00B700E1" w:rsidSect="00CA5069">
      <w:pgSz w:w="11906" w:h="16838" w:code="9"/>
      <w:pgMar w:top="1985" w:right="1134"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olas">
    <w:panose1 w:val="020B0609020204030204"/>
    <w:charset w:val="00"/>
    <w:family w:val="modern"/>
    <w:pitch w:val="fixed"/>
    <w:sig w:usb0="E10002FF" w:usb1="4000FCFF" w:usb2="00000009" w:usb3="00000000" w:csb0="0000019F" w:csb1="00000000"/>
  </w:font>
  <w:font w:name="HGゴシックE">
    <w:altName w:val="ＭＳ 明朝"/>
    <w:panose1 w:val="00000000000000000000"/>
    <w:charset w:val="80"/>
    <w:family w:val="roman"/>
    <w:notTrueType/>
    <w:pitch w:val="default"/>
  </w:font>
  <w:font w:name="Times New Roman">
    <w:panose1 w:val="02020603050405020304"/>
    <w:charset w:val="00"/>
    <w:family w:val="roman"/>
    <w:pitch w:val="variable"/>
    <w:sig w:usb0="E0002AFF" w:usb1="C0007841" w:usb2="00000009" w:usb3="00000000" w:csb0="000001FF" w:csb1="00000000"/>
  </w:font>
  <w:font w:name="Gill Sans MT">
    <w:altName w:val="Times New Roman"/>
    <w:panose1 w:val="020B0502020104020203"/>
    <w:charset w:val="00"/>
    <w:family w:val="swiss"/>
    <w:pitch w:val="variable"/>
    <w:sig w:usb0="00000007" w:usb1="00000000" w:usb2="00000000" w:usb3="00000000" w:csb0="0000000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5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ED2"/>
    <w:rsid w:val="000B16E7"/>
    <w:rsid w:val="00133BC3"/>
    <w:rsid w:val="001F07CD"/>
    <w:rsid w:val="00490724"/>
    <w:rsid w:val="00641ABA"/>
    <w:rsid w:val="006E657C"/>
    <w:rsid w:val="007D44A2"/>
    <w:rsid w:val="008056DE"/>
    <w:rsid w:val="00830940"/>
    <w:rsid w:val="008838FC"/>
    <w:rsid w:val="008A2C3B"/>
    <w:rsid w:val="008C57FD"/>
    <w:rsid w:val="008F5C0E"/>
    <w:rsid w:val="009954F8"/>
    <w:rsid w:val="00AB6617"/>
    <w:rsid w:val="00AC1476"/>
    <w:rsid w:val="00AC71C7"/>
    <w:rsid w:val="00B700E1"/>
    <w:rsid w:val="00BC3ED2"/>
    <w:rsid w:val="00CA5069"/>
    <w:rsid w:val="00E13764"/>
    <w:rsid w:val="00F63D48"/>
    <w:rsid w:val="00FE1A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semiHidden/>
    <w:unhideWhenUsed/>
    <w:qFormat/>
    <w:rsid w:val="00490724"/>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490724"/>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semiHidden/>
    <w:rsid w:val="00490724"/>
    <w:rPr>
      <w:rFonts w:asciiTheme="majorHAnsi" w:eastAsiaTheme="majorEastAsia" w:hAnsiTheme="majorHAnsi" w:cstheme="majorBidi"/>
    </w:rPr>
  </w:style>
  <w:style w:type="character" w:customStyle="1" w:styleId="30">
    <w:name w:val="見出し 3 (文字)"/>
    <w:basedOn w:val="a0"/>
    <w:link w:val="3"/>
    <w:uiPriority w:val="9"/>
    <w:semiHidden/>
    <w:rsid w:val="00490724"/>
    <w:rPr>
      <w:rFonts w:asciiTheme="majorHAnsi" w:eastAsiaTheme="majorEastAsia" w:hAnsiTheme="majorHAnsi" w:cstheme="majorBidi"/>
    </w:rPr>
  </w:style>
  <w:style w:type="paragraph" w:customStyle="1" w:styleId="1">
    <w:name w:val="スタイル1"/>
    <w:basedOn w:val="a"/>
    <w:qFormat/>
    <w:rsid w:val="00490724"/>
    <w:rPr>
      <w:sz w:val="144"/>
      <w:szCs w:val="1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semiHidden/>
    <w:unhideWhenUsed/>
    <w:qFormat/>
    <w:rsid w:val="00490724"/>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490724"/>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semiHidden/>
    <w:rsid w:val="00490724"/>
    <w:rPr>
      <w:rFonts w:asciiTheme="majorHAnsi" w:eastAsiaTheme="majorEastAsia" w:hAnsiTheme="majorHAnsi" w:cstheme="majorBidi"/>
    </w:rPr>
  </w:style>
  <w:style w:type="character" w:customStyle="1" w:styleId="30">
    <w:name w:val="見出し 3 (文字)"/>
    <w:basedOn w:val="a0"/>
    <w:link w:val="3"/>
    <w:uiPriority w:val="9"/>
    <w:semiHidden/>
    <w:rsid w:val="00490724"/>
    <w:rPr>
      <w:rFonts w:asciiTheme="majorHAnsi" w:eastAsiaTheme="majorEastAsia" w:hAnsiTheme="majorHAnsi" w:cstheme="majorBidi"/>
    </w:rPr>
  </w:style>
  <w:style w:type="paragraph" w:customStyle="1" w:styleId="1">
    <w:name w:val="スタイル1"/>
    <w:basedOn w:val="a"/>
    <w:qFormat/>
    <w:rsid w:val="00490724"/>
    <w:rPr>
      <w:sz w:val="144"/>
      <w:szCs w:val="1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ジャパネスク">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松風">
      <a:majorFont>
        <a:latin typeface="Gill Sans MT"/>
        <a:ea typeface=""/>
        <a:cs typeface=""/>
        <a:font script="Jpan" typeface="HGゴシックE"/>
        <a:font script="Hang" typeface="HY헤드라인 M"/>
        <a:font script="Hans" typeface="方正姚体"/>
        <a:font script="Hant" typeface="標楷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olas"/>
        <a:ea typeface=""/>
        <a:cs typeface=""/>
        <a:font script="Jpan" typeface="HGゴシックE"/>
        <a:font script="Hang" typeface="맑은 고딕"/>
        <a:font script="Hans" typeface="宋体"/>
        <a:font script="Hant" typeface="新細明體"/>
        <a:font script="Arab" typeface="Tahoma"/>
        <a:font script="Hebr" typeface="Tahoma"/>
        <a:font script="Thai" typeface="Dillen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242</Words>
  <Characters>1386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3</cp:revision>
  <dcterms:created xsi:type="dcterms:W3CDTF">2017-07-14T09:04:00Z</dcterms:created>
  <dcterms:modified xsi:type="dcterms:W3CDTF">2017-07-14T09:10:00Z</dcterms:modified>
</cp:coreProperties>
</file>